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0016" w14:textId="24EFB998" w:rsidR="001E657F" w:rsidRPr="00324661" w:rsidRDefault="001E657F" w:rsidP="00F63B5E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CÁC NỘ</w:t>
      </w:r>
      <w:r w:rsidR="004E06E4">
        <w:rPr>
          <w:rFonts w:ascii="Times New Roman" w:hAnsi="Times New Roman" w:cs="Times New Roman"/>
          <w:b/>
          <w:sz w:val="26"/>
          <w:szCs w:val="26"/>
        </w:rPr>
        <w:t>I DUNG ÔN TẬP TỐT NGHIỆP MÔN LUẬT HÀNH CHÍNH</w:t>
      </w:r>
      <w:r w:rsidR="00D939B6">
        <w:rPr>
          <w:rFonts w:ascii="Times New Roman" w:hAnsi="Times New Roman" w:cs="Times New Roman"/>
          <w:b/>
          <w:sz w:val="26"/>
          <w:szCs w:val="26"/>
        </w:rPr>
        <w:t xml:space="preserve">               LỚP </w:t>
      </w:r>
      <w:r w:rsidR="00324661">
        <w:rPr>
          <w:rFonts w:ascii="Times New Roman" w:hAnsi="Times New Roman" w:cs="Times New Roman"/>
          <w:b/>
          <w:sz w:val="26"/>
          <w:szCs w:val="26"/>
        </w:rPr>
        <w:t>LTTK</w:t>
      </w:r>
      <w:r w:rsidR="00324661">
        <w:rPr>
          <w:rFonts w:ascii="Times New Roman" w:hAnsi="Times New Roman" w:cs="Times New Roman"/>
          <w:b/>
          <w:sz w:val="26"/>
          <w:szCs w:val="26"/>
          <w:lang w:val="vi-VN"/>
        </w:rPr>
        <w:t>6</w:t>
      </w:r>
    </w:p>
    <w:p w14:paraId="7A310C94" w14:textId="77777777" w:rsidR="004E06E4" w:rsidRDefault="004E06E4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BC79A2" w14:textId="77777777" w:rsidR="004E06E4" w:rsidRPr="004E06E4" w:rsidRDefault="004E06E4" w:rsidP="004E06E4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NỘI DUNG LÝ THUYẾT</w:t>
      </w:r>
    </w:p>
    <w:p w14:paraId="47931D09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14:paraId="71CDAC4C" w14:textId="77777777" w:rsidR="00577799" w:rsidRDefault="004D6C6E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7799">
        <w:rPr>
          <w:rFonts w:ascii="Times New Roman" w:hAnsi="Times New Roman" w:cs="Times New Roman"/>
          <w:sz w:val="26"/>
          <w:szCs w:val="26"/>
        </w:rPr>
        <w:t>(</w:t>
      </w:r>
      <w:r w:rsidR="00151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làm</w:t>
      </w:r>
      <w:proofErr w:type="spellEnd"/>
      <w:proofErr w:type="gramEnd"/>
      <w:r w:rsidR="00151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p</w:t>
      </w:r>
      <w:r w:rsidRPr="00FD507A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hẹ</w:t>
      </w:r>
      <w:r w:rsidR="00577799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>)</w:t>
      </w:r>
    </w:p>
    <w:p w14:paraId="7A57CB21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QH, TA, VKS)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8A402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14:paraId="6D588D4E" w14:textId="77777777" w:rsidR="00577799" w:rsidRDefault="001B66A1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4/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LHC,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tùng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799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="00577799">
        <w:rPr>
          <w:rFonts w:ascii="Times New Roman" w:hAnsi="Times New Roman" w:cs="Times New Roman"/>
          <w:sz w:val="26"/>
          <w:szCs w:val="26"/>
        </w:rPr>
        <w:t>.</w:t>
      </w:r>
    </w:p>
    <w:p w14:paraId="7931EC75" w14:textId="77777777" w:rsidR="001B66A1" w:rsidRPr="00FD507A" w:rsidRDefault="00577799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5/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củ</w:t>
      </w:r>
      <w:r w:rsidR="00383D1E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tùng</w:t>
      </w:r>
      <w:proofErr w:type="spellEnd"/>
    </w:p>
    <w:p w14:paraId="0B493FEA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Nguồn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</w:t>
      </w:r>
      <w:r w:rsidR="001B66A1" w:rsidRPr="00FD507A">
        <w:rPr>
          <w:rFonts w:ascii="Times New Roman" w:hAnsi="Times New Roman" w:cs="Times New Roman"/>
          <w:b/>
          <w:sz w:val="26"/>
          <w:szCs w:val="26"/>
        </w:rPr>
        <w:t>t</w:t>
      </w:r>
      <w:proofErr w:type="spellEnd"/>
      <w:r w:rsidR="001B66A1"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1B66A1"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="001B66A1"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14:paraId="1425ADC8" w14:textId="77777777" w:rsidR="001B66A1" w:rsidRDefault="001B66A1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048886DC" w14:textId="77777777" w:rsidR="00151900" w:rsidRPr="00FD507A" w:rsidRDefault="00151900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QPPLHC (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04AA580E" w14:textId="77777777" w:rsidR="001B66A1" w:rsidRDefault="00151900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6A1" w:rsidRPr="00FD507A">
        <w:rPr>
          <w:rFonts w:ascii="Times New Roman" w:hAnsi="Times New Roman" w:cs="Times New Roman"/>
          <w:sz w:val="26"/>
          <w:szCs w:val="26"/>
        </w:rPr>
        <w:t>/</w:t>
      </w:r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LHC,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</w:t>
      </w:r>
      <w:r w:rsidR="001B66A1" w:rsidRPr="00FD507A">
        <w:rPr>
          <w:rFonts w:ascii="Times New Roman" w:hAnsi="Times New Roman" w:cs="Times New Roman"/>
          <w:sz w:val="26"/>
          <w:szCs w:val="26"/>
        </w:rPr>
        <w:t>ách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6A1"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1B66A1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nguồn</w:t>
      </w:r>
      <w:proofErr w:type="spellEnd"/>
    </w:p>
    <w:p w14:paraId="1600B20F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3: Quan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</w:p>
    <w:p w14:paraId="33BB99EE" w14:textId="77777777" w:rsidR="008B01DF" w:rsidRPr="00FD507A" w:rsidRDefault="00747C63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8B01DF" w:rsidRPr="00FD507A">
        <w:rPr>
          <w:rFonts w:ascii="Times New Roman" w:hAnsi="Times New Roman" w:cs="Times New Roman"/>
          <w:sz w:val="26"/>
          <w:szCs w:val="26"/>
        </w:rPr>
        <w:t>ặc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8B01DF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1DF"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14:paraId="3F0D06F1" w14:textId="77777777" w:rsidR="008B01DF" w:rsidRDefault="008B01DF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383D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14:paraId="71D03054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lastRenderedPageBreak/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4: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nguyên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tắc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14:paraId="5ADAEC1E" w14:textId="77777777" w:rsidR="008B01DF" w:rsidRPr="00FD507A" w:rsidRDefault="008B01DF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A1206E" w14:textId="77777777" w:rsidR="008B01DF" w:rsidRDefault="008B01DF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</w:t>
      </w:r>
      <w:r w:rsidR="00747C63">
        <w:rPr>
          <w:rFonts w:ascii="Times New Roman" w:hAnsi="Times New Roman" w:cs="Times New Roman"/>
          <w:sz w:val="26"/>
          <w:szCs w:val="26"/>
        </w:rPr>
        <w:t>ậ</w:t>
      </w:r>
      <w:r w:rsidRPr="00FD507A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>:</w:t>
      </w:r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>,</w:t>
      </w:r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4474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74A" w:rsidRPr="00FD507A">
        <w:rPr>
          <w:rFonts w:ascii="Times New Roman" w:hAnsi="Times New Roman" w:cs="Times New Roman"/>
          <w:sz w:val="26"/>
          <w:szCs w:val="26"/>
        </w:rPr>
        <w:t>nươc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nhấn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C6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747C63">
        <w:rPr>
          <w:rFonts w:ascii="Times New Roman" w:hAnsi="Times New Roman" w:cs="Times New Roman"/>
          <w:sz w:val="26"/>
          <w:szCs w:val="26"/>
        </w:rPr>
        <w:t>)</w:t>
      </w:r>
    </w:p>
    <w:p w14:paraId="0F65D429" w14:textId="77777777" w:rsidR="004D6C6E" w:rsidRPr="00FD507A" w:rsidRDefault="004D6C6E" w:rsidP="00FD507A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Nam</w:t>
      </w:r>
    </w:p>
    <w:p w14:paraId="5088E536" w14:textId="77777777" w:rsidR="004D6C6E" w:rsidRPr="00FD507A" w:rsidRDefault="004D6C6E" w:rsidP="00151900">
      <w:pPr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7: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</w:p>
    <w:p w14:paraId="2ECE2AED" w14:textId="77777777" w:rsidR="0024474A" w:rsidRPr="00FD507A" w:rsidRDefault="0024474A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4F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hcnn</w:t>
      </w:r>
      <w:proofErr w:type="spellEnd"/>
    </w:p>
    <w:p w14:paraId="36518590" w14:textId="77777777" w:rsidR="00960C3A" w:rsidRDefault="0024474A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2B4F66">
        <w:rPr>
          <w:rFonts w:ascii="Times New Roman" w:hAnsi="Times New Roman" w:cs="Times New Roman"/>
          <w:sz w:val="26"/>
          <w:szCs w:val="26"/>
        </w:rPr>
        <w:t>,</w:t>
      </w:r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từ</w:t>
      </w:r>
      <w:r w:rsidR="0015190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900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1519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CP</w:t>
      </w:r>
    </w:p>
    <w:p w14:paraId="707DB961" w14:textId="77777777" w:rsidR="002B4F66" w:rsidRDefault="002B4F66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223DB6CD" w14:textId="77777777" w:rsidR="002B4F66" w:rsidRDefault="002B4F66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4/ UBND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349A93FD" w14:textId="77777777" w:rsidR="002B4F66" w:rsidRDefault="002B4F66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5/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2C2F9F" w14:textId="77777777" w:rsidR="004D6C6E" w:rsidRPr="00FD507A" w:rsidRDefault="004D6C6E" w:rsidP="00151900">
      <w:pPr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="004E06E4">
        <w:rPr>
          <w:rFonts w:ascii="Times New Roman" w:hAnsi="Times New Roman" w:cs="Times New Roman"/>
          <w:b/>
          <w:sz w:val="26"/>
          <w:szCs w:val="26"/>
        </w:rPr>
        <w:t>, 9</w:t>
      </w:r>
      <w:r w:rsidRPr="00FD507A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Cán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FD50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="004E06E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E06E4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4E06E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06E4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</w:p>
    <w:p w14:paraId="1F2BB105" w14:textId="77777777" w:rsidR="00960C3A" w:rsidRPr="00FD507A" w:rsidRDefault="00960C3A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14:paraId="6A32C084" w14:textId="77777777" w:rsidR="00960C3A" w:rsidRPr="00FD507A" w:rsidRDefault="00960C3A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>)</w:t>
      </w:r>
    </w:p>
    <w:p w14:paraId="38106E88" w14:textId="77777777" w:rsidR="00960C3A" w:rsidRDefault="00960C3A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7A"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phái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07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945A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A42">
        <w:rPr>
          <w:rFonts w:ascii="Times New Roman" w:hAnsi="Times New Roman" w:cs="Times New Roman"/>
          <w:sz w:val="26"/>
          <w:szCs w:val="26"/>
        </w:rPr>
        <w:t>hưu</w:t>
      </w:r>
      <w:proofErr w:type="spellEnd"/>
    </w:p>
    <w:p w14:paraId="696D246E" w14:textId="77777777" w:rsidR="004E06E4" w:rsidRPr="00FD507A" w:rsidRDefault="004E06E4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6E4">
        <w:rPr>
          <w:rFonts w:ascii="Times New Roman" w:hAnsi="Times New Roman" w:cs="Times New Roman"/>
          <w:sz w:val="26"/>
          <w:szCs w:val="26"/>
        </w:rPr>
        <w:t xml:space="preserve">4/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(HĐLV,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4E06E4">
        <w:rPr>
          <w:rFonts w:ascii="Times New Roman" w:hAnsi="Times New Roman" w:cs="Times New Roman"/>
          <w:sz w:val="26"/>
          <w:szCs w:val="26"/>
        </w:rPr>
        <w:t xml:space="preserve"> HĐLV) </w:t>
      </w:r>
    </w:p>
    <w:p w14:paraId="1B1B85AD" w14:textId="77777777" w:rsidR="00960C3A" w:rsidRPr="00FD507A" w:rsidRDefault="004E06E4" w:rsidP="001519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60C3A" w:rsidRPr="00FD507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CBCC</w:t>
      </w:r>
    </w:p>
    <w:p w14:paraId="09E3FF0A" w14:textId="77777777" w:rsidR="00960C3A" w:rsidRPr="00FD507A" w:rsidRDefault="004E06E4" w:rsidP="004E06E4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60C3A" w:rsidRPr="00FD507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CBCCVC</w:t>
      </w:r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BBD729" w14:textId="77777777" w:rsidR="00151900" w:rsidRPr="00151900" w:rsidRDefault="004E06E4" w:rsidP="004E06E4">
      <w:pPr>
        <w:spacing w:after="120" w:line="312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60C3A" w:rsidRPr="00FD507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0C3A" w:rsidRPr="00FD507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60C3A" w:rsidRPr="00FD50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 xml:space="preserve">, HĐKL,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9BC" w:rsidRPr="00FD507A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="00AC09BC" w:rsidRPr="00FD507A">
        <w:rPr>
          <w:rFonts w:ascii="Times New Roman" w:hAnsi="Times New Roman" w:cs="Times New Roman"/>
          <w:sz w:val="26"/>
          <w:szCs w:val="26"/>
        </w:rPr>
        <w:t>)</w:t>
      </w:r>
    </w:p>
    <w:p w14:paraId="633A0008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Phần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thứ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ba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Hình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thức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và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</w:p>
    <w:p w14:paraId="43201F54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13: HÌNH THỨC QUẢN LÝ NHÀ NƯỚC</w:t>
      </w:r>
    </w:p>
    <w:p w14:paraId="425EACFC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502344248"/>
      <w:r w:rsidRPr="00151900">
        <w:rPr>
          <w:rFonts w:ascii="Times New Roman" w:eastAsia="Calibri" w:hAnsi="Times New Roman" w:cs="Times New Roman"/>
          <w:b/>
          <w:sz w:val="26"/>
          <w:szCs w:val="26"/>
        </w:rPr>
        <w:t>1. KHÁI NIỆM, ĐẶC ĐIỂM, PHÂN LOẠI HÌNH THỨC QUẢN LÝ NHÀ NƯỚC</w:t>
      </w:r>
    </w:p>
    <w:p w14:paraId="451F26B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571D659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Đặc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1DD03325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loại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5746D6A0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>2. CÁC HÌNH THỨC QUẢN LÝ NHÀ NƯỚC CHỦ YẾU</w:t>
      </w:r>
    </w:p>
    <w:p w14:paraId="53A49D34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</w:p>
    <w:p w14:paraId="6D2FAF0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</w:p>
    <w:p w14:paraId="59598E6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mang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lực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</w:p>
    <w:p w14:paraId="5BB90BEA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chất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kỹ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thuật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cụ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</w:p>
    <w:p w14:paraId="650AEB91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hoạt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tổ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hội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trực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tiếp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bookmarkEnd w:id="0"/>
    <w:p w14:paraId="6EFC1887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14: QUYẾT ĐỊNH QUẢN LÝ NHÀ NƯỚC</w:t>
      </w:r>
    </w:p>
    <w:p w14:paraId="5845E0BD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>1. KHÁI NIỆM, ĐẶC ĐIỂM QUYẾT ĐỊNH QUẢN LÝ NHÀ NƯỚC</w:t>
      </w:r>
    </w:p>
    <w:p w14:paraId="0BCB8981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1A66E15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Đặc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77DFD1BF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07E71FD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>2. PHÂN LOẠI QUYẾT ĐỊNH QUẢN LÝ NHÀ NƯỚC</w:t>
      </w:r>
    </w:p>
    <w:p w14:paraId="6DE7DC6F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2.1.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Phân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loại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hình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thức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thể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hiện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7300933F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2.2.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Phân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loại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tính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chất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và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nội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dung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</w:p>
    <w:p w14:paraId="781DBAB7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đạo</w:t>
      </w:r>
      <w:proofErr w:type="spellEnd"/>
    </w:p>
    <w:p w14:paraId="2790EECD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</w:p>
    <w:p w14:paraId="7E25ECBC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</w:p>
    <w:p w14:paraId="0FF7E654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2.3.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Phân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loại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thể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ban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344BEC13" w14:textId="77777777" w:rsidR="00151900" w:rsidRPr="004E06E4" w:rsidRDefault="00151900" w:rsidP="00151900">
      <w:pPr>
        <w:widowControl w:val="0"/>
        <w:adjustRightInd w:val="0"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2.3.1.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Quyết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định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quản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lý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nhà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nước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của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Chính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phủ</w:t>
      </w:r>
      <w:proofErr w:type="spellEnd"/>
    </w:p>
    <w:p w14:paraId="5FAC5A49" w14:textId="77777777" w:rsidR="00151900" w:rsidRPr="004E06E4" w:rsidRDefault="00151900" w:rsidP="00151900">
      <w:pPr>
        <w:widowControl w:val="0"/>
        <w:adjustRightInd w:val="0"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2.3.2.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Quyết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định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quản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lý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nhà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nước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của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Thủ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tướng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Chính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phủ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14:paraId="72108400" w14:textId="77777777" w:rsidR="00151900" w:rsidRPr="004E06E4" w:rsidRDefault="00151900" w:rsidP="00151900">
      <w:pPr>
        <w:widowControl w:val="0"/>
        <w:adjustRightInd w:val="0"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2.3.3.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Quyết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định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quản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lý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nhà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nước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của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Bộ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trưởng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,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Thủ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trưởng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cơ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quan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ngang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Bộ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,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Tổng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Kiểm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toán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nhà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nước</w:t>
      </w:r>
      <w:proofErr w:type="spellEnd"/>
      <w:r w:rsidRPr="004E06E4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14:paraId="7EA4D9E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liên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tịch</w:t>
      </w:r>
      <w:proofErr w:type="spellEnd"/>
    </w:p>
    <w:p w14:paraId="15484DF5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2.3.5.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Ủy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cấp</w:t>
      </w:r>
      <w:proofErr w:type="spellEnd"/>
    </w:p>
    <w:p w14:paraId="11E37E2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2.3.6.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tịch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Ủy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cấp</w:t>
      </w:r>
      <w:proofErr w:type="spellEnd"/>
    </w:p>
    <w:p w14:paraId="5F6B895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2.3.7.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khác</w:t>
      </w:r>
      <w:proofErr w:type="spellEnd"/>
    </w:p>
    <w:p w14:paraId="3B7FB88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loại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theo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trình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tự</w:t>
      </w:r>
      <w:proofErr w:type="spellEnd"/>
      <w:r w:rsidRPr="004E06E4">
        <w:rPr>
          <w:rFonts w:ascii="Times New Roman" w:eastAsia="Calibri" w:hAnsi="Times New Roman" w:cs="Times New Roman"/>
          <w:b/>
          <w:sz w:val="26"/>
          <w:szCs w:val="26"/>
        </w:rPr>
        <w:t xml:space="preserve"> ban </w:t>
      </w:r>
      <w:proofErr w:type="spellStart"/>
      <w:r w:rsidRPr="004E06E4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</w:p>
    <w:p w14:paraId="2DD6CD30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2.4.1.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tập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</w:p>
    <w:p w14:paraId="248A827B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2.4.2.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tự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cá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</w:p>
    <w:p w14:paraId="70BC6C91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>3. THỦ TỤC XÂY DỰNG VÀ BAN HÀNH QUYẾT ĐỊNH QUẢN LÝ NHÀ NƯỚC</w:t>
      </w:r>
    </w:p>
    <w:p w14:paraId="079DE63F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chung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QĐQLNN:</w:t>
      </w:r>
    </w:p>
    <w:p w14:paraId="4F96C432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ban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QĐQLNN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rút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gọn</w:t>
      </w:r>
      <w:proofErr w:type="spellEnd"/>
    </w:p>
    <w:p w14:paraId="65F18CAD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4. TÍNH HỢP PHÁP VÀ TÍNH HỢP LÝ CỦA QUYẾT ĐỊNH QUẢN LÝ NHÀ NƯỚC </w:t>
      </w:r>
    </w:p>
    <w:p w14:paraId="7EAEB2D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0F10EFA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17C7919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4.3. Quan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hệ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giữa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</w:p>
    <w:p w14:paraId="5E295493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4.4.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Hậu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việc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không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tuân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các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yêu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cầu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hợp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và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hợp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quyết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định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quản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nhà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nước</w:t>
      </w:r>
      <w:proofErr w:type="spellEnd"/>
    </w:p>
    <w:p w14:paraId="729E7BD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4.4.1.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Hậu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tuân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</w:p>
    <w:p w14:paraId="4502E624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4.4.2.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Hậu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tuân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các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yêu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cầu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</w:p>
    <w:p w14:paraId="1B43BB89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15: PHƯƠNG PHÁP QUẢN LÝ NHÀ NƯỚC</w:t>
      </w:r>
    </w:p>
    <w:p w14:paraId="107E430D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>1. KHÁI NIỆM, ĐẶC ĐIỂM PHƯƠNG PHÁP QUẢN LÝ NHÀ NƯỚC</w:t>
      </w:r>
    </w:p>
    <w:p w14:paraId="56DEF9C0" w14:textId="77777777" w:rsidR="00151900" w:rsidRPr="00151900" w:rsidRDefault="004E06E4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51900" w:rsidRPr="00151900">
        <w:rPr>
          <w:rFonts w:ascii="Times New Roman" w:eastAsia="Calibri" w:hAnsi="Times New Roman" w:cs="Times New Roman"/>
          <w:b/>
          <w:sz w:val="26"/>
          <w:szCs w:val="26"/>
        </w:rPr>
        <w:t>. MỘT SỐ PHƯƠNG PHÁP CHỦ YẾU CỦA QUẢN LÝ NHÀ NƯỚC</w:t>
      </w:r>
    </w:p>
    <w:p w14:paraId="43202526" w14:textId="77777777" w:rsidR="00151900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thuyết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phục</w:t>
      </w:r>
      <w:proofErr w:type="spellEnd"/>
    </w:p>
    <w:p w14:paraId="433DF9F2" w14:textId="77777777" w:rsidR="00151900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cưỡng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</w:p>
    <w:p w14:paraId="3BAA9C45" w14:textId="77777777" w:rsidR="00151900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.3.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1B39D75D" w14:textId="77777777" w:rsidR="00151900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.4.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kinh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51900" w:rsidRPr="004E06E4">
        <w:rPr>
          <w:rFonts w:ascii="Times New Roman" w:eastAsia="Calibri" w:hAnsi="Times New Roman" w:cs="Times New Roman"/>
          <w:sz w:val="26"/>
          <w:szCs w:val="26"/>
        </w:rPr>
        <w:t>tế</w:t>
      </w:r>
      <w:proofErr w:type="spellEnd"/>
    </w:p>
    <w:p w14:paraId="1507CB87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16: THỦ TỤC HÀNH CHÍNH</w:t>
      </w:r>
    </w:p>
    <w:p w14:paraId="6717AB1E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1. KHÁI NIỆM, ÐẶC ÐIỂM, VAI TRÒ, Ý NGHĨA CỦA THỦ TỤC HÀNH CHÍNH </w:t>
      </w:r>
    </w:p>
    <w:p w14:paraId="120C9D21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1.1.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Khái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niệm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chính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08F4BECD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1.2.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Đặc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điểm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của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chính</w:t>
      </w:r>
      <w:proofErr w:type="spellEnd"/>
    </w:p>
    <w:p w14:paraId="304880B6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Vai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trò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, ý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nghĩa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87E8F78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loại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1519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sz w:val="26"/>
          <w:szCs w:val="26"/>
        </w:rPr>
        <w:t>khác</w:t>
      </w:r>
      <w:proofErr w:type="spellEnd"/>
    </w:p>
    <w:p w14:paraId="5A52E820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 CHỦ THỂ THỦ TỤC HÀNH CHÍNH</w:t>
      </w:r>
    </w:p>
    <w:p w14:paraId="39A0054B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2.1.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thể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thực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hiện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chính</w:t>
      </w:r>
      <w:proofErr w:type="spellEnd"/>
    </w:p>
    <w:p w14:paraId="4AF7D6C7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2.2.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thể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tham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gia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thủ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tục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chính</w:t>
      </w:r>
      <w:proofErr w:type="spellEnd"/>
    </w:p>
    <w:p w14:paraId="20F7638A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Phần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thứ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Cưỡng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chế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hành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chính</w:t>
      </w:r>
      <w:proofErr w:type="spellEnd"/>
    </w:p>
    <w:p w14:paraId="4DB27767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17: KHÁI QUÁT VỀ CƯỠNG CHẾ HÀNH CHÍNH</w:t>
      </w:r>
    </w:p>
    <w:p w14:paraId="529B9531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1. KHÁI NIỆM, ĐẶC ĐIỂM CƯỠNG CHẾ HÀNH CHÍNH</w:t>
      </w:r>
    </w:p>
    <w:p w14:paraId="35B74C6C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cưỡng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53FB99FC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Đặc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cưỡng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64F2EB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2. PHÂN LOẠI CÁC BIỆN PHÁP CƯỠNG CHẾ HÀNH CHÍNH</w:t>
      </w:r>
      <w:r w:rsidRPr="004E06E4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14:paraId="56BFF7F9" w14:textId="77777777" w:rsidR="00151900" w:rsidRPr="004E06E4" w:rsidRDefault="00151900" w:rsidP="004E06E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Chương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18: TRÁCH NHIỆM HÀNH CHÍNH</w:t>
      </w:r>
    </w:p>
    <w:p w14:paraId="1D98EF0A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1. VI PHẠM HÀNH CHÍNH - CƠ SỞ TRUY CỨU TRÁCH NHIỆM HÀNH CHÍNH</w:t>
      </w:r>
    </w:p>
    <w:p w14:paraId="0F17157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dấu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hiệu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039F775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17B1D072" w14:textId="77777777" w:rsidR="00151900" w:rsidRPr="004E06E4" w:rsidRDefault="00151900" w:rsidP="00151900">
      <w:pPr>
        <w:widowControl w:val="0"/>
        <w:adjustRightInd w:val="0"/>
        <w:snapToGri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sz w:val="26"/>
          <w:szCs w:val="26"/>
          <w:lang w:val="pt-BR"/>
        </w:rPr>
      </w:pPr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1.1.2.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Các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dấu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hiệu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của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vi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phạm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hành</w:t>
      </w:r>
      <w:proofErr w:type="spellEnd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proofErr w:type="spellStart"/>
      <w:r w:rsidRPr="004E06E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chính</w:t>
      </w:r>
      <w:proofErr w:type="spellEnd"/>
    </w:p>
    <w:p w14:paraId="1B9673B7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Cấu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75E20633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Mặt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7B14C0B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Mặt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663340B7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5746AAE2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4D168A5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khác</w:t>
      </w:r>
      <w:proofErr w:type="spellEnd"/>
    </w:p>
    <w:p w14:paraId="74C667E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2. TRÁCH NHIỆM HÀNH CHÍNH</w:t>
      </w:r>
    </w:p>
    <w:p w14:paraId="7A8CCE2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đặc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06CD81B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tắc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14F61157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F03F18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5548C8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khắc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hậu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79ECB8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51F33A15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tắc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</w:p>
    <w:p w14:paraId="7B08265F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2.5.1.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</w:p>
    <w:p w14:paraId="02B4F63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2.5.2.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tắc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thẩm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735543A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2.5.3. Giao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29119B64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hiệu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hạn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23831296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hiệu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766CD45D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hiệu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481BE5C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hạn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7149DB3A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hiệu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hạn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96C302A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06808AE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2.7.1.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</w:p>
    <w:p w14:paraId="0C5DC35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2.7.2.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biên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</w:p>
    <w:p w14:paraId="041BD16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2.8.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A3C1183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Cưỡng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ab/>
      </w:r>
    </w:p>
    <w:p w14:paraId="2D78ACED" w14:textId="77777777" w:rsidR="00151900" w:rsidRPr="00151900" w:rsidRDefault="00151900" w:rsidP="004E06E4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19: CÁC BIỆN PHÁP XỬ LÝ HÀNH CHÍNH</w:t>
      </w:r>
    </w:p>
    <w:p w14:paraId="098ECDE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 KHÁI NIỆM, ĐẶC ĐIỂM, Ý NGHĨA CỦA CÁC BIỆN PHÁP XỬ LÝ HÀNH CHÍNH </w:t>
      </w:r>
    </w:p>
    <w:p w14:paraId="467CD2A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niệm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DAB41EA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Đặc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6E0C8CA4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1.3. Ý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nghĩa</w:t>
      </w:r>
      <w:proofErr w:type="spellEnd"/>
    </w:p>
    <w:p w14:paraId="727C5939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 CÁC BIỆN PHÁP XỬ LÝ HÀNH CHÍNH CỤ THỂ </w:t>
      </w:r>
    </w:p>
    <w:p w14:paraId="2777E46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phường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trấn</w:t>
      </w:r>
      <w:proofErr w:type="spellEnd"/>
    </w:p>
    <w:p w14:paraId="3D8237A2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đưa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dưỡng</w:t>
      </w:r>
      <w:proofErr w:type="spellEnd"/>
    </w:p>
    <w:p w14:paraId="479D112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đưa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sở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bắt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buộc</w:t>
      </w:r>
      <w:proofErr w:type="spellEnd"/>
    </w:p>
    <w:p w14:paraId="6FA6D934" w14:textId="77777777" w:rsidR="00151900" w:rsidRPr="00151900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Biện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pháp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đưa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vào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sơ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̉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cai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nghiện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bắt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buộc</w:t>
      </w:r>
      <w:proofErr w:type="spellEnd"/>
    </w:p>
    <w:p w14:paraId="6EE7A543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51900">
        <w:rPr>
          <w:rFonts w:ascii="Times New Roman" w:eastAsia="Calibri" w:hAnsi="Times New Roman" w:cs="Times New Roman"/>
          <w:b/>
          <w:sz w:val="26"/>
          <w:szCs w:val="26"/>
        </w:rPr>
        <w:t>Chương</w:t>
      </w:r>
      <w:proofErr w:type="spellEnd"/>
      <w:r w:rsidRPr="00151900">
        <w:rPr>
          <w:rFonts w:ascii="Times New Roman" w:eastAsia="Calibri" w:hAnsi="Times New Roman" w:cs="Times New Roman"/>
          <w:b/>
          <w:sz w:val="26"/>
          <w:szCs w:val="26"/>
        </w:rPr>
        <w:t xml:space="preserve"> 20: CÁC BIỆN PHÁP NGĂN CHẶN VÀ BẢO ĐẢM XỬ LÝ VI PHẠM HÀNH CHÍNH</w:t>
      </w:r>
    </w:p>
    <w:p w14:paraId="47BBE178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lastRenderedPageBreak/>
        <w:t>1. KHÁI NIỆM CÁC BIỆN PHÁP NGĂN CHẶN VÀ BẢO ĐẢM XỬ LÝ VI PHẠM HÀNH CHÍNH</w:t>
      </w:r>
    </w:p>
    <w:p w14:paraId="0DC58240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2. CÁC BIỆN PHÁP CỤ THỂ</w:t>
      </w:r>
    </w:p>
    <w:p w14:paraId="6D2299E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>2.</w:t>
      </w:r>
      <w:proofErr w:type="gramStart"/>
      <w:r w:rsidRPr="004E06E4">
        <w:rPr>
          <w:rFonts w:ascii="Times New Roman" w:eastAsia="Calibri" w:hAnsi="Times New Roman" w:cs="Times New Roman"/>
          <w:sz w:val="26"/>
          <w:szCs w:val="26"/>
        </w:rPr>
        <w:t>1.Tạm</w:t>
      </w:r>
      <w:proofErr w:type="gram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giữ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37820A4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89240C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giữ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tang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giấy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phép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chứng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chỉ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nghề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238AC7D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433DFFD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vận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tải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3C8DB3ED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Khám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nơi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cất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giấu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tang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33C617E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nước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ngoài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Việt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Nam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gian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xuất</w:t>
      </w:r>
      <w:proofErr w:type="spellEnd"/>
    </w:p>
    <w:p w14:paraId="5E74E2CF" w14:textId="77777777" w:rsidR="00151900" w:rsidRP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2.8. Giao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đình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tổ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chức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nghị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gian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thủ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biện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</w:p>
    <w:p w14:paraId="452DF657" w14:textId="77777777" w:rsidR="004E06E4" w:rsidRDefault="00151900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Truy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tìm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tượng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phải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chấp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quyết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đưa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dưỡng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sở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giáo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dục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sở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chữa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bệnh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hợp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bỏ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E06E4">
        <w:rPr>
          <w:rFonts w:ascii="Times New Roman" w:eastAsia="Calibri" w:hAnsi="Times New Roman" w:cs="Times New Roman"/>
          <w:sz w:val="26"/>
          <w:szCs w:val="26"/>
        </w:rPr>
        <w:t>trốn</w:t>
      </w:r>
      <w:proofErr w:type="spellEnd"/>
      <w:r w:rsidRPr="004E06E4">
        <w:rPr>
          <w:rFonts w:ascii="Times New Roman" w:eastAsia="Calibri" w:hAnsi="Times New Roman" w:cs="Times New Roman"/>
          <w:sz w:val="26"/>
          <w:szCs w:val="26"/>
        </w:rPr>
        <w:tab/>
      </w:r>
    </w:p>
    <w:p w14:paraId="0F504AF7" w14:textId="77777777" w:rsidR="004E06E4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E06E4">
        <w:rPr>
          <w:rFonts w:ascii="Times New Roman" w:eastAsia="Calibri" w:hAnsi="Times New Roman" w:cs="Times New Roman"/>
          <w:b/>
          <w:sz w:val="26"/>
          <w:szCs w:val="26"/>
        </w:rPr>
        <w:t>B. BÀI TẬP:</w:t>
      </w:r>
    </w:p>
    <w:p w14:paraId="165893AA" w14:textId="77777777" w:rsid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CBCCVC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14:paraId="5F25A17F" w14:textId="77777777" w:rsidR="00151900" w:rsidRPr="004E06E4" w:rsidRDefault="004E06E4" w:rsidP="00151900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phạt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="00151900" w:rsidRPr="004E06E4">
        <w:rPr>
          <w:rFonts w:ascii="Times New Roman" w:eastAsia="Calibri" w:hAnsi="Times New Roman" w:cs="Times New Roman"/>
          <w:sz w:val="26"/>
          <w:szCs w:val="26"/>
        </w:rPr>
        <w:tab/>
      </w:r>
    </w:p>
    <w:p w14:paraId="41B15C94" w14:textId="77777777" w:rsidR="00FD507A" w:rsidRPr="00FD507A" w:rsidRDefault="00FD507A" w:rsidP="00FD507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507A" w:rsidRPr="00FD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C3291"/>
    <w:multiLevelType w:val="hybridMultilevel"/>
    <w:tmpl w:val="0A3A8CF6"/>
    <w:lvl w:ilvl="0" w:tplc="47D29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58D"/>
    <w:multiLevelType w:val="hybridMultilevel"/>
    <w:tmpl w:val="46383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6E"/>
    <w:rsid w:val="00027A70"/>
    <w:rsid w:val="00151900"/>
    <w:rsid w:val="001B66A1"/>
    <w:rsid w:val="001E657F"/>
    <w:rsid w:val="0024474A"/>
    <w:rsid w:val="002B4F66"/>
    <w:rsid w:val="00324661"/>
    <w:rsid w:val="00383D1E"/>
    <w:rsid w:val="003E68E7"/>
    <w:rsid w:val="004D6C6E"/>
    <w:rsid w:val="004E06E4"/>
    <w:rsid w:val="00577799"/>
    <w:rsid w:val="005D6393"/>
    <w:rsid w:val="00747C63"/>
    <w:rsid w:val="008B01DF"/>
    <w:rsid w:val="00945A42"/>
    <w:rsid w:val="00960C3A"/>
    <w:rsid w:val="00AC09BC"/>
    <w:rsid w:val="00AE0EC9"/>
    <w:rsid w:val="00C43410"/>
    <w:rsid w:val="00D939B6"/>
    <w:rsid w:val="00ED779F"/>
    <w:rsid w:val="00F41D11"/>
    <w:rsid w:val="00F63B5E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74A9"/>
  <w15:chartTrackingRefBased/>
  <w15:docId w15:val="{1E432C68-3357-4210-B749-4D4CD6C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Hoán</dc:creator>
  <cp:keywords/>
  <dc:description/>
  <cp:lastModifiedBy>Van Lich vu</cp:lastModifiedBy>
  <cp:revision>2</cp:revision>
  <dcterms:created xsi:type="dcterms:W3CDTF">2022-04-21T06:49:00Z</dcterms:created>
  <dcterms:modified xsi:type="dcterms:W3CDTF">2022-04-21T06:49:00Z</dcterms:modified>
</cp:coreProperties>
</file>